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2" w:rsidRPr="0010252D" w:rsidRDefault="0010252D" w:rsidP="0010252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252D">
        <w:rPr>
          <w:rFonts w:ascii="Times New Roman" w:hAnsi="Times New Roman" w:cs="Times New Roman"/>
          <w:b/>
          <w:sz w:val="24"/>
          <w:szCs w:val="24"/>
        </w:rPr>
        <w:t>EDUKACIN</w:t>
      </w:r>
      <w:r w:rsidRPr="0010252D">
        <w:rPr>
          <w:rFonts w:ascii="Times New Roman" w:hAnsi="Times New Roman" w:cs="Times New Roman"/>
          <w:b/>
          <w:sz w:val="24"/>
          <w:szCs w:val="24"/>
          <w:lang w:val="lt-LT"/>
        </w:rPr>
        <w:t>ĖS PILIETINĖS AKCIJOS „OGINSKIO SAVAITĖ MOKYKLOJE“,</w:t>
      </w:r>
    </w:p>
    <w:p w:rsidR="0010252D" w:rsidRDefault="0010252D" w:rsidP="0010252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SKIRTOS MYKOLO KLEOPO O</w:t>
      </w:r>
      <w:r w:rsidR="009A0476">
        <w:rPr>
          <w:rFonts w:ascii="Times New Roman" w:hAnsi="Times New Roman" w:cs="Times New Roman"/>
          <w:b/>
          <w:sz w:val="24"/>
          <w:szCs w:val="24"/>
          <w:lang w:val="lt-LT"/>
        </w:rPr>
        <w:t>GINSKIO 250 GIMIMO METINĖMS PAMI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NĖTI,</w:t>
      </w:r>
    </w:p>
    <w:p w:rsidR="0010252D" w:rsidRDefault="0010252D" w:rsidP="0010252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ANKETA</w:t>
      </w:r>
    </w:p>
    <w:p w:rsidR="0010252D" w:rsidRDefault="0010252D" w:rsidP="0010252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0252D" w:rsidRPr="0010252D" w:rsidRDefault="0010252D" w:rsidP="0010252D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252D">
        <w:rPr>
          <w:rFonts w:ascii="Times New Roman" w:hAnsi="Times New Roman" w:cs="Times New Roman"/>
          <w:b/>
          <w:sz w:val="24"/>
          <w:szCs w:val="24"/>
          <w:lang w:val="lt-LT"/>
        </w:rPr>
        <w:t>Panevėžio miestas</w:t>
      </w:r>
    </w:p>
    <w:p w:rsidR="0010252D" w:rsidRPr="0010252D" w:rsidRDefault="0010252D" w:rsidP="0010252D">
      <w:pPr>
        <w:pStyle w:val="Betarp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025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Panevėžio Alfonso </w:t>
      </w:r>
      <w:proofErr w:type="spellStart"/>
      <w:r w:rsidRPr="0010252D">
        <w:rPr>
          <w:rFonts w:ascii="Times New Roman" w:hAnsi="Times New Roman" w:cs="Times New Roman"/>
          <w:b/>
          <w:sz w:val="24"/>
          <w:szCs w:val="24"/>
          <w:lang w:val="lt-LT"/>
        </w:rPr>
        <w:t>Lipniūno</w:t>
      </w:r>
      <w:proofErr w:type="spellEnd"/>
      <w:r w:rsidRPr="001025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progimnazija (8 45 527717, </w:t>
      </w:r>
      <w:hyperlink r:id="rId6" w:history="1">
        <w:r w:rsidRPr="0010252D">
          <w:rPr>
            <w:rStyle w:val="Hipersaitas"/>
            <w:rFonts w:ascii="Arial" w:hAnsi="Arial" w:cs="Arial"/>
            <w:b/>
            <w:sz w:val="24"/>
            <w:szCs w:val="24"/>
            <w:shd w:val="clear" w:color="auto" w:fill="FFFFFF"/>
          </w:rPr>
          <w:t>rastine@lipniuno.panevezys.lm.lt</w:t>
        </w:r>
      </w:hyperlink>
      <w:r w:rsidRPr="0010252D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10252D" w:rsidRPr="0010252D" w:rsidRDefault="0010252D" w:rsidP="0010252D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0252D" w:rsidRPr="0010252D" w:rsidRDefault="0010252D" w:rsidP="0010252D">
      <w:pPr>
        <w:pStyle w:val="Betarp"/>
        <w:rPr>
          <w:b/>
          <w:sz w:val="24"/>
          <w:szCs w:val="24"/>
          <w:lang w:val="lt-LT"/>
        </w:rPr>
      </w:pPr>
      <w:r w:rsidRPr="0010252D">
        <w:rPr>
          <w:b/>
          <w:sz w:val="24"/>
          <w:szCs w:val="24"/>
          <w:lang w:val="lt-LT"/>
        </w:rPr>
        <w:t>Akcijos organizatorė:</w:t>
      </w:r>
    </w:p>
    <w:p w:rsidR="0010252D" w:rsidRDefault="0010252D" w:rsidP="0010252D">
      <w:pPr>
        <w:pStyle w:val="Betarp"/>
        <w:rPr>
          <w:b/>
          <w:sz w:val="24"/>
          <w:szCs w:val="24"/>
        </w:rPr>
      </w:pPr>
      <w:r w:rsidRPr="0010252D">
        <w:rPr>
          <w:b/>
          <w:sz w:val="24"/>
          <w:szCs w:val="24"/>
          <w:lang w:val="lt-LT"/>
        </w:rPr>
        <w:t>Muzikos mokytoja metodininkė</w:t>
      </w:r>
      <w:r>
        <w:rPr>
          <w:b/>
          <w:sz w:val="24"/>
          <w:szCs w:val="24"/>
          <w:lang w:val="lt-LT"/>
        </w:rPr>
        <w:t xml:space="preserve"> Loreta </w:t>
      </w:r>
      <w:proofErr w:type="spellStart"/>
      <w:r>
        <w:rPr>
          <w:b/>
          <w:sz w:val="24"/>
          <w:szCs w:val="24"/>
          <w:lang w:val="lt-LT"/>
        </w:rPr>
        <w:t>Palavenienė</w:t>
      </w:r>
      <w:proofErr w:type="spellEnd"/>
      <w:r>
        <w:rPr>
          <w:b/>
          <w:sz w:val="24"/>
          <w:szCs w:val="24"/>
          <w:lang w:val="lt-LT"/>
        </w:rPr>
        <w:t xml:space="preserve"> (8 612 41353, </w:t>
      </w:r>
      <w:hyperlink r:id="rId7" w:history="1">
        <w:r w:rsidRPr="00F7382B">
          <w:rPr>
            <w:rStyle w:val="Hipersaitas"/>
            <w:b/>
            <w:sz w:val="24"/>
            <w:szCs w:val="24"/>
            <w:lang w:val="lt-LT"/>
          </w:rPr>
          <w:t>loretapal</w:t>
        </w:r>
        <w:r w:rsidRPr="00F7382B">
          <w:rPr>
            <w:rStyle w:val="Hipersaitas"/>
            <w:b/>
            <w:sz w:val="24"/>
            <w:szCs w:val="24"/>
          </w:rPr>
          <w:t>@gmail.com</w:t>
        </w:r>
      </w:hyperlink>
      <w:r>
        <w:rPr>
          <w:b/>
          <w:sz w:val="24"/>
          <w:szCs w:val="24"/>
        </w:rPr>
        <w:t>)</w:t>
      </w:r>
    </w:p>
    <w:p w:rsidR="0010252D" w:rsidRDefault="0010252D" w:rsidP="0010252D">
      <w:pPr>
        <w:pStyle w:val="Betarp"/>
        <w:rPr>
          <w:b/>
          <w:sz w:val="24"/>
          <w:szCs w:val="24"/>
        </w:rPr>
      </w:pPr>
    </w:p>
    <w:p w:rsidR="0010252D" w:rsidRDefault="0010252D" w:rsidP="0010252D">
      <w:pPr>
        <w:pStyle w:val="Betarp"/>
        <w:rPr>
          <w:b/>
          <w:sz w:val="28"/>
          <w:szCs w:val="28"/>
        </w:rPr>
      </w:pPr>
      <w:r w:rsidRPr="0010252D">
        <w:rPr>
          <w:b/>
          <w:sz w:val="28"/>
          <w:szCs w:val="28"/>
        </w:rPr>
        <w:t>AKCIJOS VYKDYMO APRA</w:t>
      </w:r>
      <w:r w:rsidRPr="0010252D">
        <w:rPr>
          <w:b/>
          <w:sz w:val="28"/>
          <w:szCs w:val="28"/>
          <w:lang w:val="lt-LT"/>
        </w:rPr>
        <w:t>Š</w:t>
      </w:r>
      <w:r w:rsidRPr="0010252D">
        <w:rPr>
          <w:b/>
          <w:sz w:val="28"/>
          <w:szCs w:val="28"/>
        </w:rPr>
        <w:t>YMAS:</w:t>
      </w:r>
    </w:p>
    <w:p w:rsidR="0010252D" w:rsidRDefault="0010252D" w:rsidP="0010252D">
      <w:pPr>
        <w:pStyle w:val="Betarp"/>
        <w:rPr>
          <w:b/>
          <w:sz w:val="24"/>
          <w:szCs w:val="24"/>
        </w:rPr>
      </w:pPr>
    </w:p>
    <w:p w:rsidR="0010252D" w:rsidRDefault="0010252D" w:rsidP="0010252D">
      <w:pPr>
        <w:pStyle w:val="Betarp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Dalyviai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1008"/>
        <w:gridCol w:w="4004"/>
        <w:gridCol w:w="2507"/>
        <w:gridCol w:w="2507"/>
      </w:tblGrid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Eil</w:t>
            </w:r>
            <w:proofErr w:type="spellEnd"/>
            <w:r>
              <w:rPr>
                <w:b/>
                <w:sz w:val="24"/>
                <w:szCs w:val="24"/>
              </w:rPr>
              <w:t>. Nr.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Mokytojas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vadovas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pan.)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Klasė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grupė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pan.)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Dalyvių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skaičius</w:t>
            </w:r>
            <w:proofErr w:type="spellEnd"/>
          </w:p>
        </w:tc>
      </w:tr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Elena Oldenburg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Danguolė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Kviliūnienė</w:t>
            </w:r>
            <w:proofErr w:type="spellEnd"/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Vidutė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Želvienė</w:t>
            </w:r>
            <w:proofErr w:type="spellEnd"/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Palavevienė</w:t>
            </w:r>
            <w:proofErr w:type="spellEnd"/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0252D" w:rsidTr="00D1705C">
        <w:tc>
          <w:tcPr>
            <w:tcW w:w="1008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004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2507" w:type="dxa"/>
          </w:tcPr>
          <w:p w:rsidR="0010252D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1705C" w:rsidTr="00D1705C">
        <w:tc>
          <w:tcPr>
            <w:tcW w:w="1008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004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Diana </w:t>
            </w:r>
            <w:proofErr w:type="spellStart"/>
            <w:r>
              <w:rPr>
                <w:b/>
                <w:sz w:val="24"/>
                <w:szCs w:val="24"/>
              </w:rPr>
              <w:t>Masiulienė</w:t>
            </w:r>
            <w:proofErr w:type="spellEnd"/>
          </w:p>
        </w:tc>
        <w:tc>
          <w:tcPr>
            <w:tcW w:w="2507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2507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1705C" w:rsidTr="00D1705C">
        <w:tc>
          <w:tcPr>
            <w:tcW w:w="1008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004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Diana </w:t>
            </w:r>
            <w:proofErr w:type="spellStart"/>
            <w:r>
              <w:rPr>
                <w:b/>
                <w:sz w:val="24"/>
                <w:szCs w:val="24"/>
              </w:rPr>
              <w:t>Masiulienė</w:t>
            </w:r>
            <w:proofErr w:type="spellEnd"/>
          </w:p>
        </w:tc>
        <w:tc>
          <w:tcPr>
            <w:tcW w:w="2507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2507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D1705C" w:rsidTr="00D1705C">
        <w:tc>
          <w:tcPr>
            <w:tcW w:w="1008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004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  <w:p w:rsidR="005A2E0A" w:rsidRDefault="005A2E0A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Diana </w:t>
            </w:r>
            <w:proofErr w:type="spellStart"/>
            <w:r>
              <w:rPr>
                <w:b/>
                <w:sz w:val="24"/>
                <w:szCs w:val="24"/>
              </w:rPr>
              <w:t>Masiulienė</w:t>
            </w:r>
            <w:proofErr w:type="spellEnd"/>
          </w:p>
        </w:tc>
        <w:tc>
          <w:tcPr>
            <w:tcW w:w="2507" w:type="dxa"/>
          </w:tcPr>
          <w:p w:rsidR="00D1705C" w:rsidRDefault="00D1705C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2507" w:type="dxa"/>
          </w:tcPr>
          <w:p w:rsidR="00D1705C" w:rsidRDefault="005A2E0A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5A2E0A" w:rsidTr="00D1705C">
        <w:tc>
          <w:tcPr>
            <w:tcW w:w="1008" w:type="dxa"/>
          </w:tcPr>
          <w:p w:rsidR="005A2E0A" w:rsidRDefault="005A2E0A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004" w:type="dxa"/>
          </w:tcPr>
          <w:p w:rsidR="005A2E0A" w:rsidRDefault="005A2E0A" w:rsidP="0010252D">
            <w:pPr>
              <w:pStyle w:val="Betarp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Loreta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Palavenienė</w:t>
            </w:r>
            <w:proofErr w:type="spellEnd"/>
          </w:p>
          <w:p w:rsidR="005A2E0A" w:rsidRDefault="005A2E0A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Diana </w:t>
            </w:r>
            <w:proofErr w:type="spellStart"/>
            <w:r>
              <w:rPr>
                <w:b/>
                <w:sz w:val="24"/>
                <w:szCs w:val="24"/>
              </w:rPr>
              <w:t>Masiulienė</w:t>
            </w:r>
            <w:proofErr w:type="spellEnd"/>
          </w:p>
        </w:tc>
        <w:tc>
          <w:tcPr>
            <w:tcW w:w="2507" w:type="dxa"/>
          </w:tcPr>
          <w:p w:rsidR="005A2E0A" w:rsidRDefault="005A2E0A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2507" w:type="dxa"/>
          </w:tcPr>
          <w:p w:rsidR="005A2E0A" w:rsidRDefault="005A2E0A" w:rsidP="0010252D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10252D" w:rsidRDefault="0010252D" w:rsidP="0010252D">
      <w:pPr>
        <w:pStyle w:val="Betarp"/>
        <w:rPr>
          <w:b/>
          <w:sz w:val="24"/>
          <w:szCs w:val="24"/>
        </w:rPr>
      </w:pPr>
    </w:p>
    <w:p w:rsidR="005A2E0A" w:rsidRDefault="005A2E0A" w:rsidP="0010252D">
      <w:pPr>
        <w:pStyle w:val="Betarp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Kaip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paminėjote</w:t>
      </w:r>
      <w:proofErr w:type="spellEnd"/>
      <w:r>
        <w:rPr>
          <w:b/>
          <w:sz w:val="24"/>
          <w:szCs w:val="24"/>
        </w:rPr>
        <w:t xml:space="preserve"> M. K. </w:t>
      </w:r>
      <w:proofErr w:type="spellStart"/>
      <w:r>
        <w:rPr>
          <w:b/>
          <w:sz w:val="24"/>
          <w:szCs w:val="24"/>
        </w:rPr>
        <w:t>Oginskio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metines</w:t>
      </w:r>
      <w:proofErr w:type="spellEnd"/>
      <w:r>
        <w:rPr>
          <w:b/>
          <w:sz w:val="24"/>
          <w:szCs w:val="24"/>
        </w:rPr>
        <w:t>?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Aprašykite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Akcijos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vyksmą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kokias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formas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priemones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būdus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taikėte</w:t>
      </w:r>
      <w:proofErr w:type="spellEnd"/>
      <w:r>
        <w:rPr>
          <w:b/>
          <w:sz w:val="24"/>
          <w:szCs w:val="24"/>
        </w:rPr>
        <w:t xml:space="preserve"> (ne </w:t>
      </w:r>
      <w:proofErr w:type="spellStart"/>
      <w:r>
        <w:rPr>
          <w:b/>
          <w:sz w:val="24"/>
          <w:szCs w:val="24"/>
        </w:rPr>
        <w:t>daugiau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kaip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lapas</w:t>
      </w:r>
      <w:proofErr w:type="spellEnd"/>
      <w:r>
        <w:rPr>
          <w:b/>
          <w:sz w:val="24"/>
          <w:szCs w:val="24"/>
        </w:rPr>
        <w:t>))</w:t>
      </w:r>
    </w:p>
    <w:p w:rsidR="005A2E0A" w:rsidRDefault="005A2E0A" w:rsidP="0010252D">
      <w:pPr>
        <w:pStyle w:val="Betarp"/>
        <w:rPr>
          <w:b/>
          <w:sz w:val="24"/>
          <w:szCs w:val="24"/>
        </w:rPr>
      </w:pPr>
    </w:p>
    <w:p w:rsidR="005A2E0A" w:rsidRDefault="005A2E0A" w:rsidP="0010252D">
      <w:pPr>
        <w:pStyle w:val="Betarp"/>
        <w:rPr>
          <w:rFonts w:ascii="Arial" w:hAnsi="Arial" w:cs="Arial"/>
          <w:shd w:val="clear" w:color="auto" w:fill="FFFFFF"/>
        </w:rPr>
      </w:pPr>
      <w:r w:rsidRPr="005A2E0A">
        <w:rPr>
          <w:b/>
          <w:sz w:val="24"/>
          <w:szCs w:val="24"/>
        </w:rPr>
        <w:t xml:space="preserve">Su </w:t>
      </w:r>
      <w:proofErr w:type="spellStart"/>
      <w:r w:rsidRPr="005A2E0A">
        <w:rPr>
          <w:b/>
          <w:sz w:val="24"/>
          <w:szCs w:val="24"/>
        </w:rPr>
        <w:t>progimnazijo</w:t>
      </w:r>
      <w:r w:rsidR="009A0476">
        <w:rPr>
          <w:b/>
          <w:sz w:val="24"/>
          <w:szCs w:val="24"/>
        </w:rPr>
        <w:t>s</w:t>
      </w:r>
      <w:proofErr w:type="spellEnd"/>
      <w:r w:rsidR="009A0476">
        <w:rPr>
          <w:b/>
          <w:sz w:val="24"/>
          <w:szCs w:val="24"/>
        </w:rPr>
        <w:t xml:space="preserve"> </w:t>
      </w:r>
      <w:proofErr w:type="spellStart"/>
      <w:r w:rsidR="009A0476">
        <w:rPr>
          <w:b/>
          <w:sz w:val="24"/>
          <w:szCs w:val="24"/>
        </w:rPr>
        <w:t>mokiniais</w:t>
      </w:r>
      <w:proofErr w:type="spellEnd"/>
      <w:r w:rsidR="009A0476">
        <w:rPr>
          <w:b/>
          <w:sz w:val="24"/>
          <w:szCs w:val="24"/>
        </w:rPr>
        <w:t xml:space="preserve"> </w:t>
      </w:r>
      <w:proofErr w:type="spellStart"/>
      <w:r w:rsidR="009A0476">
        <w:rPr>
          <w:b/>
          <w:sz w:val="24"/>
          <w:szCs w:val="24"/>
        </w:rPr>
        <w:t>mes</w:t>
      </w:r>
      <w:proofErr w:type="spellEnd"/>
      <w:r w:rsidR="009A0476">
        <w:rPr>
          <w:b/>
          <w:sz w:val="24"/>
          <w:szCs w:val="24"/>
        </w:rPr>
        <w:t xml:space="preserve"> </w:t>
      </w:r>
      <w:proofErr w:type="spellStart"/>
      <w:r w:rsidR="009A0476">
        <w:rPr>
          <w:b/>
          <w:sz w:val="24"/>
          <w:szCs w:val="24"/>
        </w:rPr>
        <w:t>iš</w:t>
      </w:r>
      <w:proofErr w:type="spellEnd"/>
      <w:r w:rsidR="009A0476">
        <w:rPr>
          <w:b/>
          <w:sz w:val="24"/>
          <w:szCs w:val="24"/>
        </w:rPr>
        <w:t xml:space="preserve"> </w:t>
      </w:r>
      <w:proofErr w:type="spellStart"/>
      <w:r w:rsidR="009A0476">
        <w:rPr>
          <w:b/>
          <w:sz w:val="24"/>
          <w:szCs w:val="24"/>
        </w:rPr>
        <w:t>anksto</w:t>
      </w:r>
      <w:proofErr w:type="spellEnd"/>
      <w:r w:rsidR="009A0476">
        <w:rPr>
          <w:b/>
          <w:sz w:val="24"/>
          <w:szCs w:val="24"/>
        </w:rPr>
        <w:t xml:space="preserve"> </w:t>
      </w:r>
      <w:proofErr w:type="spellStart"/>
      <w:proofErr w:type="gramStart"/>
      <w:r w:rsidR="009A0476">
        <w:rPr>
          <w:b/>
          <w:sz w:val="24"/>
          <w:szCs w:val="24"/>
        </w:rPr>
        <w:t>ruošė</w:t>
      </w:r>
      <w:r w:rsidRPr="005A2E0A">
        <w:rPr>
          <w:b/>
          <w:sz w:val="24"/>
          <w:szCs w:val="24"/>
        </w:rPr>
        <w:t>mės</w:t>
      </w:r>
      <w:proofErr w:type="spellEnd"/>
      <w:r w:rsidRPr="005A2E0A">
        <w:rPr>
          <w:b/>
          <w:sz w:val="24"/>
          <w:szCs w:val="24"/>
        </w:rPr>
        <w:t xml:space="preserve">  </w:t>
      </w:r>
      <w:proofErr w:type="spellStart"/>
      <w:r w:rsidRPr="005A2E0A">
        <w:rPr>
          <w:b/>
          <w:sz w:val="24"/>
          <w:szCs w:val="24"/>
        </w:rPr>
        <w:t>paminėti</w:t>
      </w:r>
      <w:proofErr w:type="spellEnd"/>
      <w:proofErr w:type="gramEnd"/>
      <w:r w:rsidRPr="005A2E0A">
        <w:rPr>
          <w:b/>
          <w:sz w:val="24"/>
          <w:szCs w:val="24"/>
        </w:rPr>
        <w:t xml:space="preserve">  </w:t>
      </w:r>
      <w:proofErr w:type="spellStart"/>
      <w:r w:rsidR="009A0476">
        <w:rPr>
          <w:rFonts w:ascii="Arial" w:hAnsi="Arial" w:cs="Arial"/>
          <w:b/>
          <w:shd w:val="clear" w:color="auto" w:fill="FFFFFF"/>
        </w:rPr>
        <w:t>iškilio</w:t>
      </w:r>
      <w:r w:rsidRPr="005A2E0A">
        <w:rPr>
          <w:rFonts w:ascii="Arial" w:hAnsi="Arial" w:cs="Arial"/>
          <w:b/>
          <w:shd w:val="clear" w:color="auto" w:fill="FFFFFF"/>
        </w:rPr>
        <w:t>s</w:t>
      </w:r>
      <w:proofErr w:type="spellEnd"/>
      <w:r w:rsidRPr="005A2E0A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A2E0A">
        <w:rPr>
          <w:rFonts w:ascii="Arial" w:hAnsi="Arial" w:cs="Arial"/>
          <w:b/>
          <w:shd w:val="clear" w:color="auto" w:fill="FFFFFF"/>
        </w:rPr>
        <w:t>valstybės</w:t>
      </w:r>
      <w:proofErr w:type="spellEnd"/>
      <w:r w:rsidRPr="005A2E0A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A2E0A">
        <w:rPr>
          <w:rFonts w:ascii="Arial" w:hAnsi="Arial" w:cs="Arial"/>
          <w:b/>
          <w:shd w:val="clear" w:color="auto" w:fill="FFFFFF"/>
        </w:rPr>
        <w:t>ir</w:t>
      </w:r>
      <w:proofErr w:type="spellEnd"/>
      <w:r w:rsidRPr="005A2E0A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A2E0A">
        <w:rPr>
          <w:rFonts w:ascii="Arial" w:hAnsi="Arial" w:cs="Arial"/>
          <w:b/>
          <w:shd w:val="clear" w:color="auto" w:fill="FFFFFF"/>
        </w:rPr>
        <w:t>visuomenės</w:t>
      </w:r>
      <w:proofErr w:type="spellEnd"/>
      <w:r w:rsidRPr="005A2E0A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A2E0A">
        <w:rPr>
          <w:rFonts w:ascii="Arial" w:hAnsi="Arial" w:cs="Arial"/>
          <w:b/>
          <w:shd w:val="clear" w:color="auto" w:fill="FFFFFF"/>
        </w:rPr>
        <w:t>veikėjo</w:t>
      </w:r>
      <w:proofErr w:type="spellEnd"/>
      <w:r w:rsidRPr="005A2E0A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5A2E0A">
        <w:rPr>
          <w:rFonts w:ascii="Arial" w:hAnsi="Arial" w:cs="Arial"/>
          <w:b/>
          <w:shd w:val="clear" w:color="auto" w:fill="FFFFFF"/>
        </w:rPr>
        <w:t>diplomato</w:t>
      </w:r>
      <w:proofErr w:type="spellEnd"/>
      <w:r w:rsidRPr="005A2E0A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5A2E0A">
        <w:rPr>
          <w:rFonts w:ascii="Arial" w:hAnsi="Arial" w:cs="Arial"/>
          <w:b/>
          <w:shd w:val="clear" w:color="auto" w:fill="FFFFFF"/>
        </w:rPr>
        <w:t>kompozitoriaus</w:t>
      </w:r>
      <w:proofErr w:type="spellEnd"/>
      <w:r w:rsidRPr="005A2E0A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5A2E0A">
        <w:rPr>
          <w:rStyle w:val="Emfaz"/>
          <w:rFonts w:ascii="Arial" w:hAnsi="Arial" w:cs="Arial"/>
          <w:b/>
          <w:bCs/>
          <w:i w:val="0"/>
          <w:iCs w:val="0"/>
          <w:shd w:val="clear" w:color="auto" w:fill="FFFFFF"/>
        </w:rPr>
        <w:t xml:space="preserve">M. K. </w:t>
      </w:r>
      <w:proofErr w:type="spellStart"/>
      <w:r w:rsidRPr="005A2E0A">
        <w:rPr>
          <w:rStyle w:val="Emfaz"/>
          <w:rFonts w:ascii="Arial" w:hAnsi="Arial" w:cs="Arial"/>
          <w:b/>
          <w:bCs/>
          <w:i w:val="0"/>
          <w:iCs w:val="0"/>
          <w:shd w:val="clear" w:color="auto" w:fill="FFFFFF"/>
        </w:rPr>
        <w:t>Oginskio</w:t>
      </w:r>
      <w:proofErr w:type="spellEnd"/>
      <w:r w:rsidRPr="005A2E0A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="00F26F67">
        <w:rPr>
          <w:rFonts w:ascii="Arial" w:hAnsi="Arial" w:cs="Arial"/>
          <w:b/>
          <w:shd w:val="clear" w:color="auto" w:fill="FFFFFF"/>
        </w:rPr>
        <w:t>250-ąsia</w:t>
      </w:r>
      <w:r w:rsidR="009A0476">
        <w:rPr>
          <w:rFonts w:ascii="Arial" w:hAnsi="Arial" w:cs="Arial"/>
          <w:b/>
          <w:shd w:val="clear" w:color="auto" w:fill="FFFFFF"/>
        </w:rPr>
        <w:t xml:space="preserve">s </w:t>
      </w:r>
      <w:proofErr w:type="spellStart"/>
      <w:r w:rsidR="009A0476">
        <w:rPr>
          <w:rFonts w:ascii="Arial" w:hAnsi="Arial" w:cs="Arial"/>
          <w:b/>
          <w:shd w:val="clear" w:color="auto" w:fill="FFFFFF"/>
        </w:rPr>
        <w:t>gimimo</w:t>
      </w:r>
      <w:proofErr w:type="spellEnd"/>
      <w:r w:rsidR="009A047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9A0476">
        <w:rPr>
          <w:rFonts w:ascii="Arial" w:hAnsi="Arial" w:cs="Arial"/>
          <w:b/>
          <w:shd w:val="clear" w:color="auto" w:fill="FFFFFF"/>
        </w:rPr>
        <w:t>metine</w:t>
      </w:r>
      <w:r w:rsidRPr="005A2E0A">
        <w:rPr>
          <w:rFonts w:ascii="Arial" w:hAnsi="Arial" w:cs="Arial"/>
          <w:b/>
          <w:shd w:val="clear" w:color="auto" w:fill="FFFFFF"/>
        </w:rPr>
        <w:t>s</w:t>
      </w:r>
      <w:proofErr w:type="spellEnd"/>
      <w:r>
        <w:rPr>
          <w:rFonts w:ascii="Arial" w:hAnsi="Arial" w:cs="Arial"/>
          <w:b/>
          <w:shd w:val="clear" w:color="auto" w:fill="FFFFFF"/>
        </w:rPr>
        <w:t>.</w:t>
      </w:r>
    </w:p>
    <w:p w:rsidR="005A2E0A" w:rsidRDefault="005A2E0A" w:rsidP="00B17D18">
      <w:pPr>
        <w:pStyle w:val="Betarp"/>
        <w:numPr>
          <w:ilvl w:val="0"/>
          <w:numId w:val="2"/>
        </w:numPr>
        <w:ind w:left="360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Mūsų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progimnazijos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mokiniai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atėję</w:t>
      </w:r>
      <w:proofErr w:type="spellEnd"/>
      <w:r>
        <w:rPr>
          <w:rFonts w:ascii="Arial" w:hAnsi="Arial" w:cs="Arial"/>
          <w:shd w:val="clear" w:color="auto" w:fill="FFFFFF"/>
        </w:rPr>
        <w:t xml:space="preserve"> į </w:t>
      </w:r>
      <w:proofErr w:type="spellStart"/>
      <w:r>
        <w:rPr>
          <w:rFonts w:ascii="Arial" w:hAnsi="Arial" w:cs="Arial"/>
          <w:shd w:val="clear" w:color="auto" w:fill="FFFFFF"/>
        </w:rPr>
        <w:t>muzikos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pamokas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yra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nusiteikę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pradėti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pamoką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giesmele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Šią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savaitę</w:t>
      </w:r>
      <w:proofErr w:type="spellEnd"/>
      <w:r w:rsidR="00B17D18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B17D18">
        <w:rPr>
          <w:rFonts w:ascii="Arial" w:hAnsi="Arial" w:cs="Arial"/>
          <w:shd w:val="clear" w:color="auto" w:fill="FFFFFF"/>
        </w:rPr>
        <w:t>rugsėjo</w:t>
      </w:r>
      <w:proofErr w:type="spellEnd"/>
      <w:r w:rsidR="00B17D18">
        <w:rPr>
          <w:rFonts w:ascii="Arial" w:hAnsi="Arial" w:cs="Arial"/>
          <w:shd w:val="clear" w:color="auto" w:fill="FFFFFF"/>
        </w:rPr>
        <w:t xml:space="preserve"> 21-25 d.)</w:t>
      </w:r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mes</w:t>
      </w:r>
      <w:proofErr w:type="spellEnd"/>
      <w:r>
        <w:rPr>
          <w:rFonts w:ascii="Arial" w:hAnsi="Arial" w:cs="Arial"/>
          <w:shd w:val="clear" w:color="auto" w:fill="FFFFFF"/>
        </w:rPr>
        <w:t xml:space="preserve"> visas </w:t>
      </w:r>
      <w:proofErr w:type="spellStart"/>
      <w:r>
        <w:rPr>
          <w:rFonts w:ascii="Arial" w:hAnsi="Arial" w:cs="Arial"/>
          <w:shd w:val="clear" w:color="auto" w:fill="FFFFFF"/>
        </w:rPr>
        <w:t>muzikos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pamokas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pradėdavome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muzikos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klausymu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pasirinkę</w:t>
      </w:r>
      <w:proofErr w:type="spellEnd"/>
      <w:r>
        <w:rPr>
          <w:rFonts w:ascii="Arial" w:hAnsi="Arial" w:cs="Arial"/>
          <w:shd w:val="clear" w:color="auto" w:fill="FFFFFF"/>
        </w:rPr>
        <w:t xml:space="preserve"> M. K. </w:t>
      </w:r>
      <w:proofErr w:type="spellStart"/>
      <w:r>
        <w:rPr>
          <w:rFonts w:ascii="Arial" w:hAnsi="Arial" w:cs="Arial"/>
          <w:shd w:val="clear" w:color="auto" w:fill="FFFFFF"/>
        </w:rPr>
        <w:t>Oginskio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muzikos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A0476">
        <w:rPr>
          <w:rFonts w:ascii="Arial" w:hAnsi="Arial" w:cs="Arial"/>
          <w:shd w:val="clear" w:color="auto" w:fill="FFFFFF"/>
        </w:rPr>
        <w:t>kūrinį</w:t>
      </w:r>
      <w:proofErr w:type="spellEnd"/>
      <w:r w:rsidR="009A0476">
        <w:rPr>
          <w:rFonts w:ascii="Arial" w:hAnsi="Arial" w:cs="Arial"/>
          <w:shd w:val="clear" w:color="auto" w:fill="FFFFFF"/>
        </w:rPr>
        <w:t>. S</w:t>
      </w:r>
      <w:r>
        <w:rPr>
          <w:rFonts w:ascii="Arial" w:hAnsi="Arial" w:cs="Arial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hd w:val="clear" w:color="auto" w:fill="FFFFFF"/>
        </w:rPr>
        <w:t>įvairiomis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klasėmis</w:t>
      </w:r>
      <w:proofErr w:type="spellEnd"/>
      <w:r w:rsidR="009A047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A0476">
        <w:rPr>
          <w:rFonts w:ascii="Arial" w:hAnsi="Arial" w:cs="Arial"/>
          <w:shd w:val="clear" w:color="auto" w:fill="FFFFFF"/>
        </w:rPr>
        <w:t>klausėmės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įvairiausių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kūrinių</w:t>
      </w:r>
      <w:proofErr w:type="spellEnd"/>
      <w:r w:rsidR="00B17D18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B17D18">
        <w:rPr>
          <w:rFonts w:ascii="Arial" w:hAnsi="Arial" w:cs="Arial"/>
          <w:shd w:val="clear" w:color="auto" w:fill="FFFFFF"/>
        </w:rPr>
        <w:t>iš</w:t>
      </w:r>
      <w:proofErr w:type="spellEnd"/>
      <w:r w:rsidR="00B17D18">
        <w:rPr>
          <w:rFonts w:ascii="Arial" w:hAnsi="Arial" w:cs="Arial"/>
          <w:shd w:val="clear" w:color="auto" w:fill="FFFFFF"/>
        </w:rPr>
        <w:t xml:space="preserve"> youtube.com):</w:t>
      </w:r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proofErr w:type="spellStart"/>
      <w:r w:rsidRPr="001E7FDD">
        <w:rPr>
          <w:sz w:val="20"/>
          <w:szCs w:val="20"/>
          <w:lang w:val="lt-LT"/>
        </w:rPr>
        <w:t>Michał_Kleofas_Ogiński</w:t>
      </w:r>
      <w:proofErr w:type="spellEnd"/>
      <w:r w:rsidRPr="001E7FDD">
        <w:rPr>
          <w:sz w:val="20"/>
          <w:szCs w:val="20"/>
          <w:lang w:val="lt-LT"/>
        </w:rPr>
        <w:t>_(1765-1833)_-_</w:t>
      </w:r>
      <w:proofErr w:type="spellStart"/>
      <w:r w:rsidRPr="001E7FDD">
        <w:rPr>
          <w:sz w:val="20"/>
          <w:szCs w:val="20"/>
          <w:lang w:val="lt-LT"/>
        </w:rPr>
        <w:t>Polonaise_en_ré_mineur</w:t>
      </w:r>
      <w:proofErr w:type="spellEnd"/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proofErr w:type="spellStart"/>
      <w:r w:rsidRPr="001E7FDD">
        <w:rPr>
          <w:sz w:val="20"/>
          <w:szCs w:val="20"/>
          <w:lang w:val="lt-LT"/>
        </w:rPr>
        <w:t>Michał_Kleofas_Ogiński_-_Polonez_f-moll</w:t>
      </w:r>
      <w:proofErr w:type="spellEnd"/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r w:rsidRPr="001E7FDD">
        <w:rPr>
          <w:sz w:val="20"/>
          <w:szCs w:val="20"/>
          <w:lang w:val="lt-LT"/>
        </w:rPr>
        <w:t>Michał_Kleofas_Ogiński__Polonez_No_5_Es_-_dur._Wykonywane_przez_pianistę_-_Gintarė_Mikalėnaitė</w:t>
      </w:r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proofErr w:type="spellStart"/>
      <w:r w:rsidRPr="001E7FDD">
        <w:rPr>
          <w:sz w:val="20"/>
          <w:szCs w:val="20"/>
          <w:lang w:val="lt-LT"/>
        </w:rPr>
        <w:t>Michał_Kleofas_Ogiński_Minuet_in_A_Minor</w:t>
      </w:r>
      <w:proofErr w:type="spellEnd"/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proofErr w:type="spellStart"/>
      <w:r w:rsidRPr="001E7FDD">
        <w:rPr>
          <w:sz w:val="20"/>
          <w:szCs w:val="20"/>
          <w:lang w:val="lt-LT"/>
        </w:rPr>
        <w:t>Michal_Oginski_-_Polonaise_Farewell</w:t>
      </w:r>
      <w:proofErr w:type="spellEnd"/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r w:rsidRPr="001E7FDD">
        <w:rPr>
          <w:sz w:val="20"/>
          <w:szCs w:val="20"/>
          <w:lang w:val="lt-LT"/>
        </w:rPr>
        <w:t>Ogiński_Quadrille_nr_1_from_Five_dances_for_piano_Kadryl_nr_1_Smendzianka_Polish_Romantic_Piano</w:t>
      </w:r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r w:rsidRPr="001E7FDD">
        <w:rPr>
          <w:sz w:val="20"/>
          <w:szCs w:val="20"/>
          <w:lang w:val="lt-LT"/>
        </w:rPr>
        <w:t>Ogiński_Quadrille_nr_2_from_Five_dances_for_piano_solo_Smendzianka_Kadryl_nr_2_Polish_Romantic_Piano</w:t>
      </w:r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r w:rsidRPr="001E7FDD">
        <w:rPr>
          <w:sz w:val="20"/>
          <w:szCs w:val="20"/>
          <w:lang w:val="lt-LT"/>
        </w:rPr>
        <w:t>Ogiński_Waltz_nr_1_from_Five_dances_for_piano__Walc_nr_1_Smendzianka_Polish_Romantic_Piano_Music</w:t>
      </w:r>
    </w:p>
    <w:p w:rsidR="00B17D18" w:rsidRPr="001E7FDD" w:rsidRDefault="00B17D18" w:rsidP="00B17D18">
      <w:pPr>
        <w:pStyle w:val="Betarp"/>
        <w:numPr>
          <w:ilvl w:val="0"/>
          <w:numId w:val="1"/>
        </w:numPr>
        <w:rPr>
          <w:sz w:val="20"/>
          <w:szCs w:val="20"/>
          <w:lang w:val="lt-LT"/>
        </w:rPr>
      </w:pPr>
      <w:r w:rsidRPr="001E7FDD">
        <w:rPr>
          <w:sz w:val="20"/>
          <w:szCs w:val="20"/>
          <w:lang w:val="lt-LT"/>
        </w:rPr>
        <w:t>Ogiński_Waltz_nr_2_from_Five_dances_for_piano_Walc_nr_2_Smendzianka_Polish_Romantic_Piano_Music</w:t>
      </w:r>
    </w:p>
    <w:p w:rsidR="00B17D18" w:rsidRDefault="00B17D18" w:rsidP="00B17D18">
      <w:pPr>
        <w:pStyle w:val="Betarp"/>
        <w:ind w:left="720"/>
        <w:rPr>
          <w:sz w:val="24"/>
          <w:szCs w:val="24"/>
          <w:lang w:val="lt-LT"/>
        </w:rPr>
      </w:pPr>
    </w:p>
    <w:p w:rsidR="00B17D18" w:rsidRDefault="00B17D18" w:rsidP="00B17D18">
      <w:pPr>
        <w:pStyle w:val="Betarp"/>
        <w:numPr>
          <w:ilvl w:val="0"/>
          <w:numId w:val="2"/>
        </w:numPr>
        <w:ind w:left="450" w:hanging="4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7-8 </w:t>
      </w:r>
      <w:proofErr w:type="spellStart"/>
      <w:r>
        <w:rPr>
          <w:sz w:val="24"/>
          <w:szCs w:val="24"/>
          <w:lang w:val="lt-LT"/>
        </w:rPr>
        <w:t>kl</w:t>
      </w:r>
      <w:proofErr w:type="spellEnd"/>
      <w:r>
        <w:rPr>
          <w:sz w:val="24"/>
          <w:szCs w:val="24"/>
          <w:lang w:val="lt-LT"/>
        </w:rPr>
        <w:t>. mokiniams vedžiau muzikos pamokas paruošusi prezi</w:t>
      </w:r>
      <w:r w:rsidR="004B1659">
        <w:rPr>
          <w:sz w:val="24"/>
          <w:szCs w:val="24"/>
          <w:lang w:val="lt-LT"/>
        </w:rPr>
        <w:t>.com</w:t>
      </w:r>
      <w:r>
        <w:rPr>
          <w:sz w:val="24"/>
          <w:szCs w:val="24"/>
          <w:lang w:val="lt-LT"/>
        </w:rPr>
        <w:t xml:space="preserve"> programa</w:t>
      </w:r>
      <w:r w:rsidR="004B1659">
        <w:rPr>
          <w:sz w:val="24"/>
          <w:szCs w:val="24"/>
          <w:lang w:val="lt-LT"/>
        </w:rPr>
        <w:t>. Tema „Mykolas Kleopas Oginskis. Muzikinis kelias (polonezai).“ Mok</w:t>
      </w:r>
      <w:r w:rsidR="00F26F67">
        <w:rPr>
          <w:sz w:val="24"/>
          <w:szCs w:val="24"/>
          <w:lang w:val="lt-LT"/>
        </w:rPr>
        <w:t>iniai lankantys muzikos mokykla</w:t>
      </w:r>
      <w:r w:rsidR="004B1659">
        <w:rPr>
          <w:sz w:val="24"/>
          <w:szCs w:val="24"/>
          <w:lang w:val="lt-LT"/>
        </w:rPr>
        <w:t xml:space="preserve"> geranoriškai sutiko per vasarą pasimokyti groti M. K. Oginskio polonezus (galėjo pasirinkti pagal savo kompetencijas</w:t>
      </w:r>
      <w:r w:rsidR="009A0476">
        <w:rPr>
          <w:sz w:val="24"/>
          <w:szCs w:val="24"/>
          <w:lang w:val="lt-LT"/>
        </w:rPr>
        <w:t>, galimybes</w:t>
      </w:r>
      <w:r w:rsidR="004B1659">
        <w:rPr>
          <w:sz w:val="24"/>
          <w:szCs w:val="24"/>
          <w:lang w:val="lt-LT"/>
        </w:rPr>
        <w:t xml:space="preserve">). </w:t>
      </w:r>
      <w:r w:rsidR="009A0476">
        <w:rPr>
          <w:sz w:val="24"/>
          <w:szCs w:val="24"/>
          <w:lang w:val="lt-LT"/>
        </w:rPr>
        <w:t xml:space="preserve">Todėl pamokos metu mokiniai galėjo išgirsti gyvai grojant </w:t>
      </w:r>
      <w:r w:rsidR="004B1659">
        <w:rPr>
          <w:sz w:val="24"/>
          <w:szCs w:val="24"/>
          <w:lang w:val="lt-LT"/>
        </w:rPr>
        <w:t>pasirinktą Polonezą.</w:t>
      </w:r>
    </w:p>
    <w:p w:rsidR="004B1659" w:rsidRDefault="004B1659" w:rsidP="004B1659">
      <w:pPr>
        <w:pStyle w:val="Betarp"/>
        <w:ind w:left="450"/>
      </w:pPr>
      <w:r>
        <w:rPr>
          <w:sz w:val="24"/>
          <w:szCs w:val="24"/>
          <w:lang w:val="lt-LT"/>
        </w:rPr>
        <w:t xml:space="preserve">Išdėstyta pamoka: </w:t>
      </w:r>
      <w:hyperlink r:id="rId8" w:history="1">
        <w:r w:rsidRPr="00F7382B">
          <w:rPr>
            <w:rStyle w:val="Hipersaitas"/>
            <w:sz w:val="24"/>
            <w:szCs w:val="24"/>
            <w:lang w:val="lt-LT"/>
          </w:rPr>
          <w:t>https://prezi.com/er6n8z3qkiun</w:t>
        </w:r>
        <w:r w:rsidRPr="00F7382B">
          <w:rPr>
            <w:rStyle w:val="Hipersaitas"/>
            <w:sz w:val="24"/>
            <w:szCs w:val="24"/>
            <w:lang w:val="lt-LT"/>
          </w:rPr>
          <w:t>/</w:t>
        </w:r>
        <w:r w:rsidRPr="00F7382B">
          <w:rPr>
            <w:rStyle w:val="Hipersaitas"/>
            <w:sz w:val="24"/>
            <w:szCs w:val="24"/>
            <w:lang w:val="lt-LT"/>
          </w:rPr>
          <w:t>mykolo-kleopo-oginskio-gyvenimas-ir-kuryba/</w:t>
        </w:r>
      </w:hyperlink>
    </w:p>
    <w:p w:rsidR="00432584" w:rsidRDefault="00432584" w:rsidP="004B1659">
      <w:pPr>
        <w:pStyle w:val="Betarp"/>
        <w:ind w:left="450"/>
      </w:pPr>
      <w:proofErr w:type="spellStart"/>
      <w:r>
        <w:t>Mokinių</w:t>
      </w:r>
      <w:proofErr w:type="spellEnd"/>
      <w:r>
        <w:t xml:space="preserve"> </w:t>
      </w:r>
      <w:proofErr w:type="spellStart"/>
      <w:r>
        <w:t>atliekami</w:t>
      </w:r>
      <w:proofErr w:type="spellEnd"/>
      <w:r>
        <w:t xml:space="preserve"> </w:t>
      </w:r>
      <w:proofErr w:type="spellStart"/>
      <w:r>
        <w:t>kūriniai</w:t>
      </w:r>
      <w:proofErr w:type="spellEnd"/>
      <w:r>
        <w:t xml:space="preserve"> (</w:t>
      </w:r>
      <w:proofErr w:type="spellStart"/>
      <w:r>
        <w:t>sukelta</w:t>
      </w:r>
      <w:proofErr w:type="spellEnd"/>
      <w:r>
        <w:t xml:space="preserve"> į Youtube.com): </w:t>
      </w:r>
      <w:hyperlink r:id="rId9" w:history="1">
        <w:r w:rsidRPr="003553CB">
          <w:rPr>
            <w:rStyle w:val="Hipersaitas"/>
          </w:rPr>
          <w:t>https://www.youtube.com/wat</w:t>
        </w:r>
        <w:r w:rsidRPr="003553CB">
          <w:rPr>
            <w:rStyle w:val="Hipersaitas"/>
          </w:rPr>
          <w:t>c</w:t>
        </w:r>
        <w:r w:rsidRPr="003553CB">
          <w:rPr>
            <w:rStyle w:val="Hipersaitas"/>
          </w:rPr>
          <w:t>h?v=vbxJ9saZRXE&amp;feature=youtu.be</w:t>
        </w:r>
      </w:hyperlink>
    </w:p>
    <w:p w:rsidR="00432584" w:rsidRDefault="00CE174B" w:rsidP="004B1659">
      <w:pPr>
        <w:pStyle w:val="Betarp"/>
        <w:ind w:left="450"/>
        <w:rPr>
          <w:sz w:val="24"/>
          <w:szCs w:val="24"/>
          <w:lang w:val="lt-LT"/>
        </w:rPr>
      </w:pPr>
      <w:hyperlink r:id="rId10" w:history="1">
        <w:r w:rsidR="00432584" w:rsidRPr="003553CB">
          <w:rPr>
            <w:rStyle w:val="Hipersaitas"/>
            <w:sz w:val="24"/>
            <w:szCs w:val="24"/>
            <w:lang w:val="lt-LT"/>
          </w:rPr>
          <w:t>https://www.youtube.com/watch?v</w:t>
        </w:r>
        <w:r w:rsidR="00432584" w:rsidRPr="003553CB">
          <w:rPr>
            <w:rStyle w:val="Hipersaitas"/>
            <w:sz w:val="24"/>
            <w:szCs w:val="24"/>
            <w:lang w:val="lt-LT"/>
          </w:rPr>
          <w:t>=</w:t>
        </w:r>
        <w:r w:rsidR="00432584" w:rsidRPr="003553CB">
          <w:rPr>
            <w:rStyle w:val="Hipersaitas"/>
            <w:sz w:val="24"/>
            <w:szCs w:val="24"/>
            <w:lang w:val="lt-LT"/>
          </w:rPr>
          <w:t>CGnaQMMUFMU&amp;feature=youtu.be</w:t>
        </w:r>
      </w:hyperlink>
    </w:p>
    <w:p w:rsidR="00432584" w:rsidRDefault="00CE174B" w:rsidP="004B1659">
      <w:pPr>
        <w:pStyle w:val="Betarp"/>
        <w:ind w:left="450"/>
      </w:pPr>
      <w:hyperlink r:id="rId11" w:history="1">
        <w:r w:rsidR="00432584" w:rsidRPr="003553CB">
          <w:rPr>
            <w:rStyle w:val="Hipersaitas"/>
            <w:sz w:val="24"/>
            <w:szCs w:val="24"/>
            <w:lang w:val="lt-LT"/>
          </w:rPr>
          <w:t>https://www.youtube.com/watch?v=EVClGrprap8</w:t>
        </w:r>
        <w:r w:rsidR="00432584" w:rsidRPr="003553CB">
          <w:rPr>
            <w:rStyle w:val="Hipersaitas"/>
            <w:sz w:val="24"/>
            <w:szCs w:val="24"/>
            <w:lang w:val="lt-LT"/>
          </w:rPr>
          <w:t>&amp;</w:t>
        </w:r>
        <w:r w:rsidR="00432584" w:rsidRPr="003553CB">
          <w:rPr>
            <w:rStyle w:val="Hipersaitas"/>
            <w:sz w:val="24"/>
            <w:szCs w:val="24"/>
            <w:lang w:val="lt-LT"/>
          </w:rPr>
          <w:t>feature=youtu.be</w:t>
        </w:r>
      </w:hyperlink>
    </w:p>
    <w:p w:rsidR="00F26F67" w:rsidRDefault="00F26F67" w:rsidP="004B1659">
      <w:pPr>
        <w:pStyle w:val="Betarp"/>
        <w:ind w:left="450"/>
        <w:rPr>
          <w:sz w:val="24"/>
          <w:szCs w:val="24"/>
          <w:lang w:val="lt-LT"/>
        </w:rPr>
      </w:pPr>
      <w:hyperlink r:id="rId12" w:history="1">
        <w:r w:rsidRPr="0048798F">
          <w:rPr>
            <w:rStyle w:val="Hipersaitas"/>
            <w:sz w:val="24"/>
            <w:szCs w:val="24"/>
            <w:lang w:val="lt-LT"/>
          </w:rPr>
          <w:t>https://www.youtube.com/watch?v=CZP-PdnmD2I&amp;</w:t>
        </w:r>
        <w:r w:rsidRPr="0048798F">
          <w:rPr>
            <w:rStyle w:val="Hipersaitas"/>
            <w:sz w:val="24"/>
            <w:szCs w:val="24"/>
            <w:lang w:val="lt-LT"/>
          </w:rPr>
          <w:t>f</w:t>
        </w:r>
        <w:r w:rsidRPr="0048798F">
          <w:rPr>
            <w:rStyle w:val="Hipersaitas"/>
            <w:sz w:val="24"/>
            <w:szCs w:val="24"/>
            <w:lang w:val="lt-LT"/>
          </w:rPr>
          <w:t>eature=youtu.be</w:t>
        </w:r>
      </w:hyperlink>
    </w:p>
    <w:p w:rsidR="004B1659" w:rsidRDefault="004B1659" w:rsidP="004B1659">
      <w:pPr>
        <w:pStyle w:val="Betarp"/>
        <w:rPr>
          <w:sz w:val="24"/>
          <w:szCs w:val="24"/>
          <w:lang w:val="lt-LT"/>
        </w:rPr>
      </w:pPr>
    </w:p>
    <w:p w:rsidR="004B1659" w:rsidRDefault="004B1659" w:rsidP="004B1659">
      <w:pPr>
        <w:pStyle w:val="Betarp"/>
        <w:numPr>
          <w:ilvl w:val="0"/>
          <w:numId w:val="2"/>
        </w:num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Ilgųjų pertraukų metu, taip pat buvo galima ateiti į muzikos kabinetą pasiklausyti gyvai skambančios Oginskio muzikos. Buvau išmokusi ir paruošusi pagroti 3 jo kūrinius Polonezą a-</w:t>
      </w:r>
      <w:proofErr w:type="spellStart"/>
      <w:r>
        <w:rPr>
          <w:sz w:val="24"/>
          <w:szCs w:val="24"/>
          <w:lang w:val="lt-LT"/>
        </w:rPr>
        <w:t>moll</w:t>
      </w:r>
      <w:proofErr w:type="spellEnd"/>
      <w:r w:rsidR="009A0476">
        <w:rPr>
          <w:sz w:val="24"/>
          <w:szCs w:val="24"/>
          <w:lang w:val="lt-LT"/>
        </w:rPr>
        <w:t xml:space="preserve"> Nr.13. </w:t>
      </w:r>
      <w:r>
        <w:rPr>
          <w:sz w:val="24"/>
          <w:szCs w:val="24"/>
          <w:lang w:val="lt-LT"/>
        </w:rPr>
        <w:t xml:space="preserve"> „Atsisveikinimas su Tėvyne“, Valsą Nr.1. ir Kadrilį Nr.1.</w:t>
      </w:r>
    </w:p>
    <w:p w:rsidR="004B1659" w:rsidRDefault="004B1659" w:rsidP="004B1659">
      <w:pPr>
        <w:pStyle w:val="Betarp"/>
        <w:rPr>
          <w:sz w:val="24"/>
          <w:szCs w:val="24"/>
          <w:lang w:val="lt-LT"/>
        </w:rPr>
      </w:pPr>
    </w:p>
    <w:p w:rsidR="00432584" w:rsidRDefault="00F26F67" w:rsidP="00432584">
      <w:pPr>
        <w:pStyle w:val="Betarp"/>
        <w:numPr>
          <w:ilvl w:val="0"/>
          <w:numId w:val="2"/>
        </w:numPr>
        <w:ind w:left="270" w:hanging="2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Mokiniams užduotis,</w:t>
      </w:r>
      <w:r w:rsidR="004B1659">
        <w:rPr>
          <w:sz w:val="24"/>
          <w:szCs w:val="24"/>
          <w:lang w:val="lt-LT"/>
        </w:rPr>
        <w:t xml:space="preserve"> turėjo stebėti miesto afišas ir </w:t>
      </w:r>
      <w:r w:rsidR="005939B8">
        <w:rPr>
          <w:sz w:val="24"/>
          <w:szCs w:val="24"/>
          <w:lang w:val="lt-LT"/>
        </w:rPr>
        <w:t>nu</w:t>
      </w:r>
      <w:r w:rsidR="004B1659">
        <w:rPr>
          <w:sz w:val="24"/>
          <w:szCs w:val="24"/>
          <w:lang w:val="lt-LT"/>
        </w:rPr>
        <w:t xml:space="preserve">fotografuoti reklaminius bukletus su Oginskio </w:t>
      </w:r>
      <w:r w:rsidR="005939B8">
        <w:rPr>
          <w:sz w:val="24"/>
          <w:szCs w:val="24"/>
          <w:lang w:val="lt-LT"/>
        </w:rPr>
        <w:t>informacija, po to pristatyti mokyklos draugams, ar atpažįstama miesto vieta (gatvių pavadinimai) kur stovi stendai (Priedas Nr.1.)</w:t>
      </w:r>
    </w:p>
    <w:p w:rsidR="00432584" w:rsidRPr="00432584" w:rsidRDefault="00432584" w:rsidP="00432584">
      <w:pPr>
        <w:pStyle w:val="Betarp"/>
        <w:rPr>
          <w:sz w:val="24"/>
          <w:szCs w:val="24"/>
          <w:lang w:val="lt-LT"/>
        </w:rPr>
      </w:pPr>
    </w:p>
    <w:p w:rsidR="00432584" w:rsidRDefault="00142E35" w:rsidP="005939B8">
      <w:pPr>
        <w:pStyle w:val="Betarp"/>
        <w:numPr>
          <w:ilvl w:val="0"/>
          <w:numId w:val="2"/>
        </w:numPr>
        <w:ind w:left="270" w:hanging="270"/>
        <w:rPr>
          <w:sz w:val="24"/>
          <w:szCs w:val="24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249555</wp:posOffset>
            </wp:positionV>
            <wp:extent cx="1143000" cy="628650"/>
            <wp:effectExtent l="19050" t="0" r="0" b="0"/>
            <wp:wrapThrough wrapText="bothSides">
              <wp:wrapPolygon edited="0">
                <wp:start x="-360" y="0"/>
                <wp:lineTo x="-360" y="20945"/>
                <wp:lineTo x="21600" y="20945"/>
                <wp:lineTo x="21600" y="0"/>
                <wp:lineTo x="-360" y="0"/>
              </wp:wrapPolygon>
            </wp:wrapThrough>
            <wp:docPr id="2" name="Paveikslėlis 1" descr="Polon. paba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n. pabaig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584">
        <w:rPr>
          <w:sz w:val="24"/>
          <w:szCs w:val="24"/>
          <w:lang w:val="lt-LT"/>
        </w:rPr>
        <w:t>Mokiniai mokydamiesi šokių ritmus, turėjo galimybės</w:t>
      </w:r>
      <w:r>
        <w:rPr>
          <w:sz w:val="24"/>
          <w:szCs w:val="24"/>
          <w:lang w:val="lt-LT"/>
        </w:rPr>
        <w:t xml:space="preserve"> skambant</w:t>
      </w:r>
      <w:r w:rsidR="0043258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lenkų tautos šokiui Oginskio polonezui atlikti ritmą:</w:t>
      </w:r>
    </w:p>
    <w:p w:rsidR="00142E35" w:rsidRDefault="00142E35" w:rsidP="00142E35">
      <w:pPr>
        <w:pStyle w:val="Betarp"/>
        <w:rPr>
          <w:sz w:val="24"/>
          <w:szCs w:val="24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115570</wp:posOffset>
            </wp:positionV>
            <wp:extent cx="3048000" cy="504825"/>
            <wp:effectExtent l="19050" t="0" r="0" b="0"/>
            <wp:wrapThrough wrapText="bothSides">
              <wp:wrapPolygon edited="0">
                <wp:start x="-135" y="0"/>
                <wp:lineTo x="-135" y="21192"/>
                <wp:lineTo x="21600" y="21192"/>
                <wp:lineTo x="21600" y="0"/>
                <wp:lineTo x="-135" y="0"/>
              </wp:wrapPolygon>
            </wp:wrapThrough>
            <wp:docPr id="1" name="Paveikslėlis 0" descr="Polonezo ri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nezo ritma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E35" w:rsidRDefault="00142E35" w:rsidP="00142E35">
      <w:pPr>
        <w:pStyle w:val="Betarp"/>
        <w:rPr>
          <w:sz w:val="24"/>
          <w:szCs w:val="24"/>
          <w:lang w:val="lt-LT"/>
        </w:rPr>
      </w:pPr>
    </w:p>
    <w:p w:rsidR="00142E35" w:rsidRDefault="00CE174B" w:rsidP="00142E35">
      <w:pPr>
        <w:pStyle w:val="Betarp"/>
        <w:rPr>
          <w:sz w:val="24"/>
          <w:szCs w:val="24"/>
          <w:lang w:val="lt-LT"/>
        </w:rPr>
      </w:pPr>
      <w:hyperlink r:id="rId15" w:history="1">
        <w:r w:rsidR="00D95732" w:rsidRPr="003553CB">
          <w:rPr>
            <w:rStyle w:val="Hipersaitas"/>
            <w:sz w:val="24"/>
            <w:szCs w:val="24"/>
            <w:lang w:val="lt-LT"/>
          </w:rPr>
          <w:t>https://www.youtube.com/watch?v=sYRzrGjkb</w:t>
        </w:r>
        <w:r w:rsidR="00D95732" w:rsidRPr="003553CB">
          <w:rPr>
            <w:rStyle w:val="Hipersaitas"/>
            <w:sz w:val="24"/>
            <w:szCs w:val="24"/>
            <w:lang w:val="lt-LT"/>
          </w:rPr>
          <w:t>X</w:t>
        </w:r>
        <w:r w:rsidR="00D95732" w:rsidRPr="003553CB">
          <w:rPr>
            <w:rStyle w:val="Hipersaitas"/>
            <w:sz w:val="24"/>
            <w:szCs w:val="24"/>
            <w:lang w:val="lt-LT"/>
          </w:rPr>
          <w:t>w&amp;feature=youtu.be</w:t>
        </w:r>
      </w:hyperlink>
    </w:p>
    <w:p w:rsidR="00142E35" w:rsidRDefault="00142E35" w:rsidP="00142E35">
      <w:pPr>
        <w:pStyle w:val="Betarp"/>
        <w:rPr>
          <w:sz w:val="24"/>
          <w:szCs w:val="24"/>
          <w:lang w:val="lt-LT"/>
        </w:rPr>
      </w:pPr>
    </w:p>
    <w:p w:rsidR="00142E35" w:rsidRDefault="00142E35" w:rsidP="00142E35">
      <w:pPr>
        <w:pStyle w:val="Betarp"/>
        <w:numPr>
          <w:ilvl w:val="0"/>
          <w:numId w:val="3"/>
        </w:numPr>
        <w:ind w:hanging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Šokio pamokoje mokiniams teko išbandyti šokti Polonezą, skambant Oginskio muzikai. Kaip sekėsi 8-okams galima pasižiūrėti</w:t>
      </w:r>
      <w:r w:rsidR="00D95732">
        <w:rPr>
          <w:sz w:val="24"/>
          <w:szCs w:val="24"/>
          <w:lang w:val="lt-LT"/>
        </w:rPr>
        <w:t xml:space="preserve">: </w:t>
      </w:r>
      <w:hyperlink r:id="rId16" w:history="1">
        <w:r w:rsidR="00D95732" w:rsidRPr="003553CB">
          <w:rPr>
            <w:rStyle w:val="Hipersaitas"/>
            <w:sz w:val="24"/>
            <w:szCs w:val="24"/>
            <w:lang w:val="lt-LT"/>
          </w:rPr>
          <w:t>https://www.youtube.com/watch?v=</w:t>
        </w:r>
        <w:r w:rsidR="00D95732" w:rsidRPr="003553CB">
          <w:rPr>
            <w:rStyle w:val="Hipersaitas"/>
            <w:sz w:val="24"/>
            <w:szCs w:val="24"/>
            <w:lang w:val="lt-LT"/>
          </w:rPr>
          <w:t>O</w:t>
        </w:r>
        <w:r w:rsidR="00D95732" w:rsidRPr="003553CB">
          <w:rPr>
            <w:rStyle w:val="Hipersaitas"/>
            <w:sz w:val="24"/>
            <w:szCs w:val="24"/>
            <w:lang w:val="lt-LT"/>
          </w:rPr>
          <w:t>iQ8_Jdh4KM&amp;feature=youtu.be</w:t>
        </w:r>
      </w:hyperlink>
    </w:p>
    <w:p w:rsidR="00D95732" w:rsidRDefault="00D95732" w:rsidP="00D95732">
      <w:pPr>
        <w:pStyle w:val="Betarp"/>
        <w:rPr>
          <w:sz w:val="24"/>
          <w:szCs w:val="24"/>
          <w:lang w:val="lt-LT"/>
        </w:rPr>
      </w:pPr>
    </w:p>
    <w:p w:rsidR="001E7FDD" w:rsidRDefault="00D95732" w:rsidP="001D524A">
      <w:pPr>
        <w:pStyle w:val="Betarp"/>
        <w:numPr>
          <w:ilvl w:val="0"/>
          <w:numId w:val="3"/>
        </w:numPr>
        <w:ind w:hanging="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Dailės pamokose mokiniai piešė</w:t>
      </w:r>
      <w:r w:rsidR="009A0476">
        <w:rPr>
          <w:sz w:val="24"/>
          <w:szCs w:val="24"/>
          <w:lang w:val="lt-LT"/>
        </w:rPr>
        <w:t xml:space="preserve"> piešinius</w:t>
      </w:r>
      <w:r>
        <w:rPr>
          <w:sz w:val="24"/>
          <w:szCs w:val="24"/>
          <w:lang w:val="lt-LT"/>
        </w:rPr>
        <w:t xml:space="preserve"> „Oginskis mokinių akimis“ skambant M. K. Oginskio kūriniams. (Priedas Nr.2.)</w:t>
      </w:r>
    </w:p>
    <w:p w:rsidR="001D524A" w:rsidRPr="001D524A" w:rsidRDefault="001D524A" w:rsidP="001D524A">
      <w:pPr>
        <w:pStyle w:val="Betarp"/>
        <w:rPr>
          <w:sz w:val="24"/>
          <w:szCs w:val="24"/>
          <w:lang w:val="lt-LT"/>
        </w:rPr>
      </w:pPr>
    </w:p>
    <w:p w:rsidR="001E7FDD" w:rsidRDefault="001E7FDD" w:rsidP="00D95732">
      <w:pPr>
        <w:pStyle w:val="Betarp"/>
        <w:numPr>
          <w:ilvl w:val="0"/>
          <w:numId w:val="3"/>
        </w:numPr>
        <w:ind w:hanging="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5-6 </w:t>
      </w:r>
      <w:proofErr w:type="spellStart"/>
      <w:r>
        <w:rPr>
          <w:sz w:val="24"/>
          <w:szCs w:val="24"/>
          <w:lang w:val="lt-LT"/>
        </w:rPr>
        <w:t>kl</w:t>
      </w:r>
      <w:proofErr w:type="spellEnd"/>
      <w:r>
        <w:rPr>
          <w:sz w:val="24"/>
          <w:szCs w:val="24"/>
          <w:lang w:val="lt-LT"/>
        </w:rPr>
        <w:t xml:space="preserve">. mokiniai turėjo daryti IKT projektus apie pasirinktą kompozitorių ir pristatyti klasės draugams. Buvo labai smagu, kad klasėse mokiniai rinkosi ir </w:t>
      </w:r>
      <w:r w:rsidR="00C84573">
        <w:rPr>
          <w:sz w:val="24"/>
          <w:szCs w:val="24"/>
          <w:lang w:val="lt-LT"/>
        </w:rPr>
        <w:t xml:space="preserve">kompozitorių </w:t>
      </w:r>
      <w:r>
        <w:rPr>
          <w:sz w:val="24"/>
          <w:szCs w:val="24"/>
          <w:lang w:val="lt-LT"/>
        </w:rPr>
        <w:t>M. K. Oginskį.</w:t>
      </w:r>
      <w:r w:rsidR="00C84573">
        <w:rPr>
          <w:sz w:val="24"/>
          <w:szCs w:val="24"/>
          <w:lang w:val="lt-LT"/>
        </w:rPr>
        <w:t xml:space="preserve"> </w:t>
      </w:r>
      <w:r w:rsidR="009A0476">
        <w:rPr>
          <w:sz w:val="24"/>
          <w:szCs w:val="24"/>
          <w:lang w:val="lt-LT"/>
        </w:rPr>
        <w:t>M</w:t>
      </w:r>
      <w:r w:rsidR="00C84573">
        <w:rPr>
          <w:sz w:val="24"/>
          <w:szCs w:val="24"/>
          <w:lang w:val="lt-LT"/>
        </w:rPr>
        <w:t>ielai dalinosi surinkta informacija.</w:t>
      </w:r>
      <w:r w:rsidR="00C84573" w:rsidRPr="005939B8">
        <w:rPr>
          <w:sz w:val="24"/>
          <w:szCs w:val="24"/>
          <w:lang w:val="lt-LT"/>
        </w:rPr>
        <w:t xml:space="preserve"> </w:t>
      </w:r>
    </w:p>
    <w:p w:rsidR="00C84573" w:rsidRDefault="00C84573" w:rsidP="00C84573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(Pridedamos skaidrės mokinių paruoštos – Priedas Nr.3., Priedas Nr.4.)</w:t>
      </w:r>
    </w:p>
    <w:p w:rsidR="001D524A" w:rsidRDefault="001D524A" w:rsidP="00C84573">
      <w:pPr>
        <w:pStyle w:val="Betarp"/>
        <w:rPr>
          <w:sz w:val="24"/>
          <w:szCs w:val="24"/>
          <w:lang w:val="lt-LT"/>
        </w:rPr>
      </w:pPr>
    </w:p>
    <w:p w:rsidR="001D524A" w:rsidRDefault="001D524A" w:rsidP="001D524A">
      <w:pPr>
        <w:pStyle w:val="Betarp"/>
        <w:numPr>
          <w:ilvl w:val="0"/>
          <w:numId w:val="4"/>
        </w:num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Apibendrinimas šios savaitės visų veiklų, buvo sutarta - visiems mokiniams pasižiūrėti, įtvirtinti tai ką išgirdo ir išmoko pamokose apie kompozitorių ir visuomenės veikėją M. K. Oginskį; rugsėjo 25 d. 21.00 val. per LRT Editos Mildažytės dokumentinį filmą „M. K. Oginskis. Pralenkęs laiką“.</w:t>
      </w:r>
    </w:p>
    <w:p w:rsidR="001D524A" w:rsidRDefault="001D524A" w:rsidP="001D524A">
      <w:pPr>
        <w:pStyle w:val="Betarp"/>
        <w:rPr>
          <w:sz w:val="24"/>
          <w:szCs w:val="24"/>
          <w:lang w:val="lt-LT"/>
        </w:rPr>
      </w:pPr>
    </w:p>
    <w:p w:rsidR="001D524A" w:rsidRDefault="001D524A" w:rsidP="001D524A">
      <w:pPr>
        <w:pStyle w:val="Betarp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Akcijos organizavimo refleksija.</w:t>
      </w:r>
    </w:p>
    <w:p w:rsidR="001D524A" w:rsidRDefault="001D524A" w:rsidP="001D524A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Džiaugiuosi, kad šie metai buvo skirti žymiai asmenybei M. K. Oginskiui. Iki šiol buvome girdėję tik  jo populiarųjį polonezą a-</w:t>
      </w:r>
      <w:proofErr w:type="spellStart"/>
      <w:r>
        <w:rPr>
          <w:sz w:val="24"/>
          <w:szCs w:val="24"/>
          <w:lang w:val="lt-LT"/>
        </w:rPr>
        <w:t>moll</w:t>
      </w:r>
      <w:proofErr w:type="spellEnd"/>
      <w:r>
        <w:rPr>
          <w:sz w:val="24"/>
          <w:szCs w:val="24"/>
          <w:lang w:val="lt-LT"/>
        </w:rPr>
        <w:t xml:space="preserve"> Nr.13. O dabar praplėtėme savo </w:t>
      </w:r>
      <w:r w:rsidR="008624E3">
        <w:rPr>
          <w:sz w:val="24"/>
          <w:szCs w:val="24"/>
          <w:lang w:val="lt-LT"/>
        </w:rPr>
        <w:t xml:space="preserve">žinias ir </w:t>
      </w:r>
      <w:r>
        <w:rPr>
          <w:sz w:val="24"/>
          <w:szCs w:val="24"/>
          <w:lang w:val="lt-LT"/>
        </w:rPr>
        <w:t>kompetencijas, sėkmingai įgyvendinome savo numatytus uždavinius</w:t>
      </w:r>
      <w:r w:rsidR="008624E3">
        <w:rPr>
          <w:sz w:val="24"/>
          <w:szCs w:val="24"/>
          <w:lang w:val="lt-LT"/>
        </w:rPr>
        <w:t xml:space="preserve"> tolimesniam ugdymuisi. </w:t>
      </w:r>
      <w:r w:rsidR="009A0476">
        <w:rPr>
          <w:sz w:val="24"/>
          <w:szCs w:val="24"/>
          <w:lang w:val="lt-LT"/>
        </w:rPr>
        <w:t>Tikiuosi mokiniams tikrai išliko</w:t>
      </w:r>
      <w:r w:rsidR="008624E3">
        <w:rPr>
          <w:sz w:val="24"/>
          <w:szCs w:val="24"/>
          <w:lang w:val="lt-LT"/>
        </w:rPr>
        <w:t xml:space="preserve"> </w:t>
      </w:r>
      <w:r w:rsidR="008624E3">
        <w:rPr>
          <w:sz w:val="24"/>
          <w:szCs w:val="24"/>
          <w:lang w:val="lt-LT"/>
        </w:rPr>
        <w:lastRenderedPageBreak/>
        <w:t xml:space="preserve">malonūs įspūdžiai iš mūsų nuveiktų veiklų. Tikimės su mokiniais </w:t>
      </w:r>
      <w:r w:rsidR="009A0476">
        <w:rPr>
          <w:sz w:val="24"/>
          <w:szCs w:val="24"/>
          <w:lang w:val="lt-LT"/>
        </w:rPr>
        <w:t xml:space="preserve">dar </w:t>
      </w:r>
      <w:r w:rsidR="008624E3">
        <w:rPr>
          <w:sz w:val="24"/>
          <w:szCs w:val="24"/>
          <w:lang w:val="lt-LT"/>
        </w:rPr>
        <w:t>aplankyti ir Ogins</w:t>
      </w:r>
      <w:r w:rsidR="009A0476">
        <w:rPr>
          <w:sz w:val="24"/>
          <w:szCs w:val="24"/>
          <w:lang w:val="lt-LT"/>
        </w:rPr>
        <w:t>k</w:t>
      </w:r>
      <w:r w:rsidR="008624E3">
        <w:rPr>
          <w:sz w:val="24"/>
          <w:szCs w:val="24"/>
          <w:lang w:val="lt-LT"/>
        </w:rPr>
        <w:t>ių dvarą Plungėje. Kad ne tik teorinės  žinios išliktų ilgam, bet ir reikalingi gyvenimiški</w:t>
      </w:r>
      <w:r w:rsidR="009A0476">
        <w:rPr>
          <w:sz w:val="24"/>
          <w:szCs w:val="24"/>
          <w:lang w:val="lt-LT"/>
        </w:rPr>
        <w:t xml:space="preserve"> dabartinės veiklos </w:t>
      </w:r>
      <w:r w:rsidR="008624E3">
        <w:rPr>
          <w:sz w:val="24"/>
          <w:szCs w:val="24"/>
          <w:lang w:val="lt-LT"/>
        </w:rPr>
        <w:t xml:space="preserve"> įgūdžiai formuotųsi, socialinės kompetencijos patirtis: mokymas pagalvoti, pabandyti, ieškoti, išgirsti, pasitikėti, pasirūpinti...</w:t>
      </w:r>
    </w:p>
    <w:p w:rsidR="009A0476" w:rsidRDefault="009A0476" w:rsidP="001D524A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Ačiū, kad organizuojate tokias edukacines pilietines akcijas. Malonu jose dalyvauti.</w:t>
      </w:r>
    </w:p>
    <w:p w:rsidR="009A0476" w:rsidRDefault="009A0476" w:rsidP="001D524A">
      <w:pPr>
        <w:pStyle w:val="Betarp"/>
        <w:rPr>
          <w:sz w:val="24"/>
          <w:szCs w:val="24"/>
          <w:lang w:val="lt-LT"/>
        </w:rPr>
      </w:pPr>
    </w:p>
    <w:p w:rsidR="009A0476" w:rsidRDefault="009A0476" w:rsidP="001D524A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Pagarbiai</w:t>
      </w:r>
      <w:r w:rsidR="00F26F67">
        <w:rPr>
          <w:sz w:val="24"/>
          <w:szCs w:val="24"/>
          <w:lang w:val="lt-LT"/>
        </w:rPr>
        <w:t xml:space="preserve">, mokytoja Loreta </w:t>
      </w:r>
      <w:proofErr w:type="spellStart"/>
      <w:r w:rsidR="00F26F67">
        <w:rPr>
          <w:sz w:val="24"/>
          <w:szCs w:val="24"/>
          <w:lang w:val="lt-LT"/>
        </w:rPr>
        <w:t>Palavenienė</w:t>
      </w:r>
      <w:proofErr w:type="spellEnd"/>
    </w:p>
    <w:p w:rsidR="00F26F67" w:rsidRDefault="00F26F67" w:rsidP="001D524A">
      <w:pPr>
        <w:pStyle w:val="Betarp"/>
        <w:rPr>
          <w:sz w:val="24"/>
          <w:szCs w:val="24"/>
          <w:lang w:val="lt-LT"/>
        </w:rPr>
      </w:pPr>
    </w:p>
    <w:p w:rsidR="009A0476" w:rsidRPr="001D524A" w:rsidRDefault="009A0476" w:rsidP="009A0476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2015 m. rugsėjo 28 d.</w:t>
      </w:r>
    </w:p>
    <w:p w:rsidR="00C84573" w:rsidRPr="005939B8" w:rsidRDefault="00C84573" w:rsidP="00C84573">
      <w:pPr>
        <w:pStyle w:val="Betarp"/>
        <w:rPr>
          <w:sz w:val="24"/>
          <w:szCs w:val="24"/>
          <w:lang w:val="lt-LT"/>
        </w:rPr>
      </w:pPr>
    </w:p>
    <w:sectPr w:rsidR="00C84573" w:rsidRPr="005939B8" w:rsidSect="009A0476">
      <w:pgSz w:w="12240" w:h="15840"/>
      <w:pgMar w:top="81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0864"/>
    <w:multiLevelType w:val="hybridMultilevel"/>
    <w:tmpl w:val="0BF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2C63"/>
    <w:multiLevelType w:val="hybridMultilevel"/>
    <w:tmpl w:val="5F02288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2AA"/>
    <w:multiLevelType w:val="hybridMultilevel"/>
    <w:tmpl w:val="B03A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6F6B"/>
    <w:multiLevelType w:val="hybridMultilevel"/>
    <w:tmpl w:val="639CC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0252D"/>
    <w:rsid w:val="000857ED"/>
    <w:rsid w:val="0010252D"/>
    <w:rsid w:val="00142E35"/>
    <w:rsid w:val="001D524A"/>
    <w:rsid w:val="001E7FDD"/>
    <w:rsid w:val="00432584"/>
    <w:rsid w:val="004B1659"/>
    <w:rsid w:val="005939B8"/>
    <w:rsid w:val="005A2E0A"/>
    <w:rsid w:val="00814CAA"/>
    <w:rsid w:val="008624E3"/>
    <w:rsid w:val="009A0476"/>
    <w:rsid w:val="00B17D18"/>
    <w:rsid w:val="00C127D4"/>
    <w:rsid w:val="00C84573"/>
    <w:rsid w:val="00CE174B"/>
    <w:rsid w:val="00D1705C"/>
    <w:rsid w:val="00D95732"/>
    <w:rsid w:val="00F26F67"/>
    <w:rsid w:val="00F8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27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0252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10252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10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5A2E0A"/>
  </w:style>
  <w:style w:type="character" w:styleId="Emfaz">
    <w:name w:val="Emphasis"/>
    <w:basedOn w:val="Numatytasispastraiposriftas"/>
    <w:uiPriority w:val="20"/>
    <w:qFormat/>
    <w:rsid w:val="005A2E0A"/>
    <w:rPr>
      <w:i/>
      <w:iCs/>
    </w:rPr>
  </w:style>
  <w:style w:type="paragraph" w:styleId="Sraopastraipa">
    <w:name w:val="List Paragraph"/>
    <w:basedOn w:val="prastasis"/>
    <w:uiPriority w:val="34"/>
    <w:qFormat/>
    <w:rsid w:val="005939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2E35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845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er6n8z3qkiun/mykolo-kleopo-oginskio-gyvenimas-ir-kuryba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oretapal@gmail.com" TargetMode="External"/><Relationship Id="rId12" Type="http://schemas.openxmlformats.org/officeDocument/2006/relationships/hyperlink" Target="https://www.youtube.com/watch?v=CZP-PdnmD2I&amp;feature=youtu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iQ8_Jdh4KM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stine@lipniuno.panevezys.lm.lt" TargetMode="External"/><Relationship Id="rId11" Type="http://schemas.openxmlformats.org/officeDocument/2006/relationships/hyperlink" Target="https://www.youtube.com/watch?v=EVClGrprap8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YRzrGjkbXw&amp;feature=youtu.be" TargetMode="External"/><Relationship Id="rId10" Type="http://schemas.openxmlformats.org/officeDocument/2006/relationships/hyperlink" Target="https://www.youtube.com/watch?v=CGnaQMMUFM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bxJ9saZRXE&amp;feature=youtu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EFAC-CFBB-4EAB-98AD-9ACB5E5D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2015-09-27T16:26:00Z</dcterms:created>
  <dcterms:modified xsi:type="dcterms:W3CDTF">2015-09-28T17:47:00Z</dcterms:modified>
</cp:coreProperties>
</file>